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F043F" w14:textId="77777777" w:rsidR="0032085E" w:rsidRPr="0032085E" w:rsidRDefault="0032085E" w:rsidP="0032085E">
      <w:pPr>
        <w:rPr>
          <w:sz w:val="28"/>
          <w:u w:val="single"/>
        </w:rPr>
      </w:pPr>
      <w:r w:rsidRPr="0032085E">
        <w:rPr>
          <w:sz w:val="28"/>
          <w:u w:val="single"/>
        </w:rPr>
        <w:t>Merkblatt für Schiedsrichter-Austausch WFV / BFV</w:t>
      </w:r>
    </w:p>
    <w:p w14:paraId="3642CDA3" w14:textId="77777777" w:rsidR="007C65A8" w:rsidRPr="0032085E" w:rsidRDefault="0032085E" w:rsidP="009D67AB">
      <w:pPr>
        <w:tabs>
          <w:tab w:val="right" w:pos="10065"/>
        </w:tabs>
        <w:rPr>
          <w:sz w:val="21"/>
        </w:rPr>
      </w:pPr>
      <w:r w:rsidRPr="0032085E">
        <w:rPr>
          <w:sz w:val="21"/>
        </w:rPr>
        <w:t>erstellt durch den BSA Schwaben</w:t>
      </w:r>
      <w:r>
        <w:rPr>
          <w:sz w:val="21"/>
        </w:rPr>
        <w:tab/>
      </w:r>
      <w:r w:rsidRPr="0032085E">
        <w:rPr>
          <w:sz w:val="21"/>
        </w:rPr>
        <w:t>Stand: August 2016</w:t>
      </w:r>
    </w:p>
    <w:p w14:paraId="3BD7BD82" w14:textId="77777777" w:rsidR="007C65A8" w:rsidRDefault="007C65A8"/>
    <w:tbl>
      <w:tblPr>
        <w:tblW w:w="104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395"/>
        <w:gridCol w:w="4043"/>
      </w:tblGrid>
      <w:tr w:rsidR="00DE0B55" w:rsidRPr="0053591D" w14:paraId="41212195" w14:textId="77777777" w:rsidTr="00200659">
        <w:trPr>
          <w:trHeight w:val="78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DEF27" w14:textId="77777777" w:rsidR="0053591D" w:rsidRPr="0053591D" w:rsidRDefault="0053591D" w:rsidP="009D67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Thema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C9D96" w14:textId="77777777" w:rsidR="0053591D" w:rsidRPr="0053591D" w:rsidRDefault="00FB61B1" w:rsidP="00FB61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de-DE"/>
              </w:rPr>
              <w:drawing>
                <wp:inline distT="0" distB="0" distL="0" distR="0" wp14:anchorId="0DAAABC0" wp14:editId="6E3A2C84">
                  <wp:extent cx="428625" cy="432076"/>
                  <wp:effectExtent l="0" t="0" r="0" b="635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fv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644FC" w14:textId="77777777" w:rsidR="0053591D" w:rsidRPr="0053591D" w:rsidRDefault="00FB61B1" w:rsidP="00FB61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de-DE"/>
              </w:rPr>
              <w:drawing>
                <wp:inline distT="0" distB="0" distL="0" distR="0" wp14:anchorId="704EF6D5" wp14:editId="0925F5DE">
                  <wp:extent cx="342900" cy="497896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fv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89" cy="498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B55" w:rsidRPr="0053591D" w14:paraId="554DD81A" w14:textId="77777777" w:rsidTr="00200659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2726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Anreise zum Spielort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74A45C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45 Minuten vor Beginn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2492C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Erwachsene 60 Minuten, Jugend 30 Minuten vor Beginn</w:t>
            </w:r>
          </w:p>
        </w:tc>
      </w:tr>
      <w:tr w:rsidR="00DE0B55" w:rsidRPr="0053591D" w14:paraId="1190C8AD" w14:textId="77777777" w:rsidTr="00200659">
        <w:trPr>
          <w:trHeight w:val="29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435A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Absage wegen Schlechtwetter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C8860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selbstständig vor Abfahrt bei Staffelleiter erkundigen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87296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Information</w:t>
            </w:r>
            <w:r w:rsidR="009A1C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s</w:t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pflicht der Vereine</w:t>
            </w:r>
          </w:p>
        </w:tc>
      </w:tr>
      <w:tr w:rsidR="00DE0B55" w:rsidRPr="0053591D" w14:paraId="37344E38" w14:textId="77777777" w:rsidTr="00200659">
        <w:trPr>
          <w:trHeight w:val="3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42C7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Reservespiel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1B366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muss zum Zeitpunkt des Spielbeginns der ersten Mannschaft beendet werden, auch vor Erreichen von 90 Minuten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C0122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wird mit kompletter Spielzeit gespielt. Erste Mannschaft beginnt erst anschließend</w:t>
            </w:r>
          </w:p>
        </w:tc>
      </w:tr>
      <w:tr w:rsidR="00DE0B55" w:rsidRPr="0053591D" w14:paraId="7E5ABCE7" w14:textId="77777777" w:rsidTr="00200659">
        <w:trPr>
          <w:trHeight w:val="12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7E27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Spielberichtsbogen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986C5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muss 45 Minuten vor Spielbeginn von Vereinen freigegeben sein; abzuschließen direkt nach Spielende, Sonderbericht hochladen bis spätestens am Tag nach dem Spiel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93FCEC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muss 15 Minuten vor Spielbeginn von Vereinen freigegeben sein; abzuschließen direkt nach Spielende, Sonderbericht hochladen bis spätestens am Tag nach dem Spiel</w:t>
            </w:r>
          </w:p>
        </w:tc>
      </w:tr>
      <w:tr w:rsidR="00DE0B55" w:rsidRPr="0053591D" w14:paraId="715C88A1" w14:textId="77777777" w:rsidTr="00200659">
        <w:trPr>
          <w:trHeight w:val="10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DDB95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Passkontrolle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DD21A" w14:textId="3B79044C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nur Spieler, welche im ESB stehen, dürfen auch eingesetzt werden; bei Fehlen von Lichtbild, Unterschrift oder des Passes, muss Lichtbildausweis unaufgefordert vorgelegt werden</w:t>
            </w:r>
            <w:r w:rsidR="002006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, keine Nachmeldung im Aktiven Bereich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1E35F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Nachmeldung von Spielern auch während des Spiels möglich; bei Fehlen von Lichtbild, Unterschrift oder des Passes, muss Lichtbildausweis unaufgefordert vorgelegt werden</w:t>
            </w:r>
          </w:p>
        </w:tc>
      </w:tr>
      <w:tr w:rsidR="00DE0B55" w:rsidRPr="0053591D" w14:paraId="223E0DAB" w14:textId="77777777" w:rsidTr="00200659">
        <w:trPr>
          <w:trHeight w:val="8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7B05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Gesichtskontrolle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627B0" w14:textId="77777777" w:rsidR="0032085E" w:rsidRDefault="0032085E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Herrenbereich OHNE Gesichtskontrolle</w:t>
            </w:r>
          </w:p>
          <w:p w14:paraId="2CA6B93E" w14:textId="77777777" w:rsid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Jugendbereich MIT Gesichtskontrolle</w:t>
            </w:r>
          </w:p>
          <w:p w14:paraId="640D5F9B" w14:textId="28DEA942" w:rsidR="00200659" w:rsidRPr="0053591D" w:rsidRDefault="00200659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Bei Online Pässen ( Modelversuch Hohenlohe) keine Gesichtskontrolle Jugend und Aktive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9A0E3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Herren- und Jugendbereich OHNE Gesichtskontrolle</w:t>
            </w:r>
          </w:p>
        </w:tc>
      </w:tr>
      <w:tr w:rsidR="00DE0B55" w:rsidRPr="0053591D" w14:paraId="38A41D87" w14:textId="77777777" w:rsidTr="00200659">
        <w:trPr>
          <w:trHeight w:val="67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F0D7F" w14:textId="77777777" w:rsidR="0032085E" w:rsidRPr="0053591D" w:rsidRDefault="0032085E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Meldung zu Spielerpässen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D599B5" w14:textId="77777777" w:rsidR="0032085E" w:rsidRDefault="0032085E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Vorname, Name, Geburtsdatum, Verein, Art des Ausweises</w:t>
            </w:r>
          </w:p>
          <w:p w14:paraId="56765CB1" w14:textId="77777777" w:rsidR="0032085E" w:rsidRPr="0053591D" w:rsidRDefault="0032085E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Unter: Spielverlauf – besondere Vorkommnisse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EC506" w14:textId="77777777" w:rsidR="0032085E" w:rsidRDefault="0032085E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Vorname, Name, Geburtsdatum, Verein, Art des Ausweises</w:t>
            </w:r>
          </w:p>
          <w:p w14:paraId="38693F09" w14:textId="77777777" w:rsidR="0032085E" w:rsidRPr="0053591D" w:rsidRDefault="0032085E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Unter: Spielverlauf – besondere Vorkommnisse</w:t>
            </w:r>
          </w:p>
        </w:tc>
      </w:tr>
      <w:tr w:rsidR="00DE0B55" w:rsidRPr="0053591D" w14:paraId="64E2E916" w14:textId="77777777" w:rsidTr="00200659">
        <w:trPr>
          <w:trHeight w:val="5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950B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Ordnungsdienst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B8809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2 Ordner vom Heimverein nötig, diese müssen im ESB eingetragen werden, Gastverein muss einen Ansprechpartner für SR und Heimverein benennen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E8E38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ein Leiter Ordnungsdienst als Ansprech</w:t>
            </w:r>
            <w:r w:rsidR="00DE0B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softHyphen/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person nötig</w:t>
            </w:r>
          </w:p>
        </w:tc>
      </w:tr>
      <w:tr w:rsidR="00DE0B55" w:rsidRPr="0053591D" w14:paraId="062B8A3F" w14:textId="77777777" w:rsidTr="00200659">
        <w:trPr>
          <w:trHeight w:val="7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DCD0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Einsatz A-Jugendspieler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80003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Spieler mit vollendetem 18. Lebensjahr sind spielberechtigt; älterer Jahrgang (n</w:t>
            </w:r>
            <w:r w:rsidR="003208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och nicht 18) kann mit Spielgen</w:t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e</w:t>
            </w:r>
            <w:r w:rsidR="003208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h</w:t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migung spielen (Vermerk im Spielerpass)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55506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nur älterer A-Jugend Jahrgang darf eingesetzt werden; Sondergenehmigung für Auswahlspieler möglich</w:t>
            </w:r>
          </w:p>
        </w:tc>
      </w:tr>
      <w:tr w:rsidR="00DE0B55" w:rsidRPr="0053591D" w14:paraId="7F1D54EE" w14:textId="77777777" w:rsidTr="00200659">
        <w:trPr>
          <w:trHeight w:val="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35CD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Auswechslungen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3EC0A" w14:textId="77777777" w:rsidR="009D67AB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Anzahl 4</w:t>
            </w:r>
          </w:p>
          <w:p w14:paraId="13530B0F" w14:textId="3D9C63A4" w:rsidR="0053591D" w:rsidRPr="0053591D" w:rsidRDefault="009D67AB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ggf. Rückwechslung erlaubt</w:t>
            </w:r>
            <w:r w:rsidR="002006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(Klar. B und C)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C069A" w14:textId="77777777" w:rsidR="009D67AB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Anzahl</w:t>
            </w:r>
            <w:r w:rsidR="009D67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aufstiegsberechtigte Herren 3</w:t>
            </w:r>
          </w:p>
          <w:p w14:paraId="5AF63F13" w14:textId="77777777" w:rsidR="009D67AB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Reserven, Damen und Jugend 4</w:t>
            </w:r>
          </w:p>
          <w:p w14:paraId="33DEA2EE" w14:textId="77777777" w:rsidR="0053591D" w:rsidRPr="0053591D" w:rsidRDefault="009D67AB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ggf. Rückwechslung erlaubt</w:t>
            </w:r>
          </w:p>
        </w:tc>
      </w:tr>
      <w:tr w:rsidR="00DE0B55" w:rsidRPr="0053591D" w14:paraId="2C3362C3" w14:textId="77777777" w:rsidTr="00200659">
        <w:trPr>
          <w:trHeight w:val="1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031D0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Ausrüstung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3BC12" w14:textId="77777777" w:rsidR="009D67AB" w:rsidRDefault="009D67AB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Torhütermützen erlaubt</w:t>
            </w:r>
          </w:p>
          <w:p w14:paraId="7CA2F1A0" w14:textId="77777777" w:rsidR="0053591D" w:rsidRDefault="0053591D" w:rsidP="009D67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Werbegenehmigungskarten müs</w:t>
            </w:r>
            <w:r w:rsidR="009D67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sen nicht mehr vorgelegt werden; </w:t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Werbepartner ist im </w:t>
            </w:r>
            <w:proofErr w:type="spellStart"/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DFBnet</w:t>
            </w:r>
            <w:proofErr w:type="spellEnd"/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Spielplus anzugeben</w:t>
            </w:r>
          </w:p>
          <w:p w14:paraId="121C8755" w14:textId="664232DE" w:rsidR="009D67AB" w:rsidRPr="0053591D" w:rsidRDefault="009D67AB" w:rsidP="002006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Unterziehhemden</w:t>
            </w:r>
            <w:r w:rsidR="002006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in gleicher Farbe wie Ärmel. Kurze Unterziehhose ist Farbe egal. Lange in gleicher Farbe wie Hose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07343" w14:textId="77777777" w:rsid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Torhütermützen erlaubt</w:t>
            </w:r>
          </w:p>
          <w:p w14:paraId="39D2B1B3" w14:textId="77777777" w:rsidR="009D67AB" w:rsidRDefault="009D67AB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  <w:p w14:paraId="62F7EA48" w14:textId="77777777" w:rsidR="009D67AB" w:rsidRDefault="009D67AB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  <w:p w14:paraId="5BE3A638" w14:textId="77777777" w:rsidR="009D67AB" w:rsidRDefault="009D67AB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  <w:p w14:paraId="476C98EC" w14:textId="77777777" w:rsidR="009D67AB" w:rsidRPr="0053591D" w:rsidRDefault="009D67AB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Ausrüstung (Unterziehhemden, etc.) gem. Anweisung BFV.</w:t>
            </w:r>
          </w:p>
        </w:tc>
      </w:tr>
      <w:tr w:rsidR="00DE0B55" w:rsidRPr="0053591D" w14:paraId="5B8862F6" w14:textId="77777777" w:rsidTr="00200659">
        <w:trPr>
          <w:trHeight w:val="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0A230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Meldungen (</w:t>
            </w:r>
            <w:proofErr w:type="spellStart"/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FaD</w:t>
            </w:r>
            <w:proofErr w:type="spellEnd"/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AF2FC" w14:textId="77777777" w:rsid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kein Passeinzug, Meldung über </w:t>
            </w:r>
            <w:proofErr w:type="spellStart"/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DFBnet</w:t>
            </w:r>
            <w:proofErr w:type="spellEnd"/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hochladen,</w:t>
            </w: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 xml:space="preserve"> keine</w:t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Kopie an Verein</w:t>
            </w:r>
          </w:p>
          <w:p w14:paraId="0888AECD" w14:textId="77777777" w:rsidR="00DE0B55" w:rsidRPr="0053591D" w:rsidRDefault="00DE0B55" w:rsidP="00DE0B55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de-DE"/>
              </w:rPr>
            </w:pPr>
            <w:r w:rsidRPr="00DE0B5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de-DE"/>
              </w:rPr>
              <w:t>Meldungsformular verwenden!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6AEAF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kein Passeinzug; Meldung über </w:t>
            </w:r>
            <w:proofErr w:type="spellStart"/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DFBnet</w:t>
            </w:r>
            <w:proofErr w:type="spellEnd"/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hochladen und an Spielleiter, Verein und Sportgericht schicken</w:t>
            </w:r>
          </w:p>
        </w:tc>
      </w:tr>
      <w:tr w:rsidR="00DE0B55" w:rsidRPr="0053591D" w14:paraId="56A0C510" w14:textId="77777777" w:rsidTr="00200659">
        <w:trPr>
          <w:trHeight w:val="49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96D15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nach Spielende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A7FD2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de-DE"/>
              </w:rPr>
              <w:t>keine</w:t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verpflichtende Angabe</w:t>
            </w:r>
            <w:r w:rsidR="00DE0B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von </w:t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Zuschauerzahl</w:t>
            </w:r>
            <w:r w:rsidR="00DE0B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und </w:t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Torschützen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64FD0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Zuschauerzahl muss eingetragen werden</w:t>
            </w:r>
            <w:r w:rsidR="00DE0B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,</w:t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Torschützeneingabe verpflichtend</w:t>
            </w:r>
          </w:p>
        </w:tc>
      </w:tr>
      <w:tr w:rsidR="00DE0B55" w:rsidRPr="00DE0B55" w14:paraId="4C5038E4" w14:textId="77777777" w:rsidTr="00200659">
        <w:trPr>
          <w:trHeight w:val="49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4E33B" w14:textId="77777777" w:rsidR="00DE0B55" w:rsidRPr="0053591D" w:rsidRDefault="00DE0B55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Spesen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E4844" w14:textId="77777777" w:rsidR="00DE0B55" w:rsidRPr="00DE0B55" w:rsidRDefault="00DE0B55" w:rsidP="00DE0B5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de-DE"/>
              </w:rPr>
            </w:pPr>
            <w:r w:rsidRPr="00DE0B5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de-DE"/>
              </w:rPr>
              <w:t>Aktuelle Spesenordnung beachten!</w:t>
            </w:r>
          </w:p>
        </w:tc>
        <w:tc>
          <w:tcPr>
            <w:tcW w:w="4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74008" w14:textId="77777777" w:rsidR="00DE0B55" w:rsidRPr="00DE0B55" w:rsidRDefault="00DE0B55" w:rsidP="00234FA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de-DE"/>
              </w:rPr>
            </w:pPr>
            <w:r w:rsidRPr="00DE0B5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de-DE"/>
              </w:rPr>
              <w:t>Aktuelle Spesenordnung beachten!</w:t>
            </w:r>
          </w:p>
        </w:tc>
      </w:tr>
    </w:tbl>
    <w:p w14:paraId="3CA34F55" w14:textId="77777777" w:rsidR="007157CC" w:rsidRDefault="007157CC" w:rsidP="00200659">
      <w:bookmarkStart w:id="0" w:name="_GoBack"/>
      <w:bookmarkEnd w:id="0"/>
    </w:p>
    <w:sectPr w:rsidR="007157CC" w:rsidSect="009D67AB">
      <w:pgSz w:w="11900" w:h="16840"/>
      <w:pgMar w:top="577" w:right="703" w:bottom="512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1D"/>
    <w:rsid w:val="00200659"/>
    <w:rsid w:val="0032085E"/>
    <w:rsid w:val="0053591D"/>
    <w:rsid w:val="006C4F02"/>
    <w:rsid w:val="007157CC"/>
    <w:rsid w:val="007C65A8"/>
    <w:rsid w:val="007E28E8"/>
    <w:rsid w:val="0085616A"/>
    <w:rsid w:val="009A1CFB"/>
    <w:rsid w:val="009D67AB"/>
    <w:rsid w:val="00DE0B55"/>
    <w:rsid w:val="00FB61B1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7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6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6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Walter</dc:creator>
  <cp:lastModifiedBy>familie</cp:lastModifiedBy>
  <cp:revision>2</cp:revision>
  <dcterms:created xsi:type="dcterms:W3CDTF">2016-08-12T10:07:00Z</dcterms:created>
  <dcterms:modified xsi:type="dcterms:W3CDTF">2016-08-12T10:07:00Z</dcterms:modified>
</cp:coreProperties>
</file>